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16110" w14:textId="77777777" w:rsidR="00CF1133" w:rsidRDefault="00CF1133" w:rsidP="00834DF7">
      <w:pPr>
        <w:ind w:left="-710" w:firstLine="695"/>
        <w:jc w:val="both"/>
        <w:rPr>
          <w:b/>
          <w:bCs/>
        </w:rPr>
      </w:pPr>
    </w:p>
    <w:p w14:paraId="1FC59FA5" w14:textId="77777777" w:rsidR="00CF1133" w:rsidRDefault="00FA4B24" w:rsidP="00834DF7">
      <w:pPr>
        <w:ind w:left="-710" w:firstLine="695"/>
        <w:jc w:val="both"/>
        <w:rPr>
          <w:b/>
          <w:bCs/>
        </w:rPr>
      </w:pPr>
      <w:r>
        <w:rPr>
          <w:b/>
          <w:bCs/>
        </w:rPr>
        <w:t>LEP – Sub Committee</w:t>
      </w:r>
    </w:p>
    <w:p w14:paraId="7B8A4817" w14:textId="77777777" w:rsidR="00BE3AA8" w:rsidRDefault="00BE3AA8" w:rsidP="00834DF7">
      <w:pPr>
        <w:ind w:left="-710" w:firstLine="695"/>
        <w:jc w:val="both"/>
        <w:rPr>
          <w:b/>
          <w:bCs/>
        </w:rPr>
      </w:pPr>
    </w:p>
    <w:p w14:paraId="02FCA1AE" w14:textId="77777777" w:rsidR="00BF42FF" w:rsidRDefault="00FA4B24"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30D3457C" w14:textId="77777777" w:rsidR="00CF1133" w:rsidRPr="00BC4466" w:rsidRDefault="00CF1133" w:rsidP="00834DF7">
      <w:pPr>
        <w:spacing w:after="0" w:line="256" w:lineRule="auto"/>
        <w:ind w:left="0" w:firstLine="0"/>
        <w:jc w:val="both"/>
        <w:rPr>
          <w:b/>
          <w:bCs/>
        </w:rPr>
      </w:pPr>
    </w:p>
    <w:p w14:paraId="341D8582" w14:textId="77777777" w:rsidR="00BC4466" w:rsidRPr="00BC4466" w:rsidRDefault="00FA4B24" w:rsidP="00834DF7">
      <w:pPr>
        <w:spacing w:after="0" w:line="256" w:lineRule="auto"/>
        <w:ind w:left="0" w:firstLine="0"/>
        <w:jc w:val="both"/>
        <w:rPr>
          <w:b/>
          <w:bCs/>
        </w:rPr>
      </w:pPr>
      <w:r w:rsidRPr="00BC4466">
        <w:rPr>
          <w:b/>
        </w:rPr>
        <w:t xml:space="preserve">Private and Confidential: </w:t>
      </w:r>
      <w:r w:rsidR="0024279A">
        <w:rPr>
          <w:b/>
        </w:rPr>
        <w:t>NO</w:t>
      </w:r>
    </w:p>
    <w:p w14:paraId="6B97A670" w14:textId="77777777" w:rsidR="00BC4466" w:rsidRDefault="00BC4466" w:rsidP="00834DF7">
      <w:pPr>
        <w:spacing w:after="0" w:line="256" w:lineRule="auto"/>
        <w:ind w:left="0" w:firstLine="0"/>
        <w:jc w:val="both"/>
      </w:pPr>
    </w:p>
    <w:p w14:paraId="33D90B34" w14:textId="77777777" w:rsidR="00A3358A" w:rsidRDefault="00FA4B24" w:rsidP="00834DF7">
      <w:pPr>
        <w:jc w:val="both"/>
      </w:pPr>
      <w:r w:rsidRPr="00B959D4">
        <w:rPr>
          <w:b/>
        </w:rPr>
        <w:t>Date:</w:t>
      </w:r>
      <w:r>
        <w:t xml:space="preserve"> </w:t>
      </w:r>
      <w:r w:rsidR="00BF42FF">
        <w:fldChar w:fldCharType="begin"/>
      </w:r>
      <w:r>
        <w:instrText xml:space="preserve"> DOCPROPERTY  MeetingDate  \* MERGEFORMAT </w:instrText>
      </w:r>
      <w:r w:rsidR="00BF42FF">
        <w:fldChar w:fldCharType="separate"/>
      </w:r>
      <w:r w:rsidR="00BF42FF">
        <w:t>Monday, 6 September 2021</w:t>
      </w:r>
      <w:r w:rsidR="00BF42FF">
        <w:fldChar w:fldCharType="end"/>
      </w:r>
    </w:p>
    <w:p w14:paraId="288F8EC0" w14:textId="77777777" w:rsidR="00312FC6" w:rsidRDefault="00312FC6" w:rsidP="00834DF7">
      <w:pPr>
        <w:jc w:val="both"/>
      </w:pPr>
    </w:p>
    <w:p w14:paraId="266432D2" w14:textId="50A4001A" w:rsidR="00BF42FF" w:rsidRPr="00BF42FF" w:rsidRDefault="007D7F9A" w:rsidP="00BF42FF">
      <w:pPr>
        <w:jc w:val="both"/>
        <w:rPr>
          <w:b/>
          <w:color w:val="auto"/>
        </w:rPr>
      </w:pPr>
      <w:r>
        <w:rPr>
          <w:b/>
          <w:color w:val="auto"/>
        </w:rPr>
        <w:t>Update on Board Membership</w:t>
      </w:r>
    </w:p>
    <w:p w14:paraId="6CFE584F" w14:textId="4C323996" w:rsidR="00D7480F" w:rsidRDefault="00D7480F" w:rsidP="00834DF7">
      <w:pPr>
        <w:spacing w:after="0" w:line="256" w:lineRule="auto"/>
        <w:ind w:left="0" w:firstLine="0"/>
        <w:jc w:val="both"/>
      </w:pPr>
    </w:p>
    <w:p w14:paraId="3DD8141F" w14:textId="77777777" w:rsidR="007D7F9A" w:rsidRDefault="007D7F9A" w:rsidP="00834DF7">
      <w:pPr>
        <w:spacing w:after="0" w:line="256" w:lineRule="auto"/>
        <w:ind w:left="0" w:firstLine="0"/>
        <w:jc w:val="both"/>
      </w:pPr>
    </w:p>
    <w:p w14:paraId="748ECD7A" w14:textId="725F0068" w:rsidR="00BF42FF" w:rsidRPr="00F41096" w:rsidRDefault="00FA4B24" w:rsidP="00BF42FF">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Matt Wright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r w:rsidRPr="00F41096">
        <w:rPr>
          <w:b/>
        </w:rPr>
        <w:t xml:space="preserve"> </w:t>
      </w:r>
    </w:p>
    <w:p w14:paraId="256DA80D" w14:textId="77777777" w:rsidR="00BF42FF" w:rsidRPr="002B3CC5" w:rsidRDefault="00FA4B24" w:rsidP="00BF42FF">
      <w:pPr>
        <w:ind w:right="-873"/>
        <w:rPr>
          <w:b/>
        </w:rPr>
      </w:pPr>
      <w:r>
        <w:rPr>
          <w:b/>
        </w:rPr>
        <w:fldChar w:fldCharType="begin"/>
      </w:r>
      <w:r>
        <w:rPr>
          <w:b/>
        </w:rPr>
        <w:instrText xml:space="preserve"> DOCPROPERTY  LeadOfficerEmail  \* MERGEFORMAT </w:instrText>
      </w:r>
      <w:r>
        <w:rPr>
          <w:b/>
        </w:rPr>
        <w:fldChar w:fldCharType="separate"/>
      </w:r>
      <w:r>
        <w:rPr>
          <w:b/>
        </w:rPr>
        <w:t>Matthew.Wright@lancashirelep.co.uk</w:t>
      </w:r>
      <w:r>
        <w:rPr>
          <w:b/>
        </w:rPr>
        <w:fldChar w:fldCharType="end"/>
      </w:r>
    </w:p>
    <w:p w14:paraId="7AD4AF65" w14:textId="77777777" w:rsidR="002B3CC5" w:rsidRDefault="002B3CC5"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55B04" w14:paraId="020E2ABE" w14:textId="77777777" w:rsidTr="008B5354">
        <w:tc>
          <w:tcPr>
            <w:tcW w:w="9180" w:type="dxa"/>
          </w:tcPr>
          <w:p w14:paraId="4C59AA21" w14:textId="77777777" w:rsidR="002B3CC5" w:rsidRDefault="002B3CC5" w:rsidP="00834DF7">
            <w:pPr>
              <w:pStyle w:val="Header"/>
              <w:jc w:val="both"/>
            </w:pPr>
          </w:p>
          <w:p w14:paraId="26E09852" w14:textId="77777777" w:rsidR="002B3CC5" w:rsidRPr="002B3CC5" w:rsidRDefault="00FA4B24" w:rsidP="00834DF7">
            <w:pPr>
              <w:pStyle w:val="Heading6"/>
              <w:jc w:val="both"/>
              <w:rPr>
                <w:rFonts w:ascii="Arial" w:hAnsi="Arial"/>
                <w:b/>
                <w:color w:val="auto"/>
              </w:rPr>
            </w:pPr>
            <w:r w:rsidRPr="002B3CC5">
              <w:rPr>
                <w:rFonts w:ascii="Arial" w:hAnsi="Arial"/>
                <w:b/>
                <w:color w:val="auto"/>
              </w:rPr>
              <w:t>Executive Summary</w:t>
            </w:r>
          </w:p>
          <w:p w14:paraId="454947C0" w14:textId="273FF27D" w:rsidR="00312FC6" w:rsidRDefault="00312FC6" w:rsidP="00BF42FF">
            <w:pPr>
              <w:ind w:left="0" w:firstLine="0"/>
              <w:jc w:val="both"/>
              <w:rPr>
                <w:color w:val="auto"/>
              </w:rPr>
            </w:pPr>
          </w:p>
          <w:p w14:paraId="5B465CC8" w14:textId="29C0A436" w:rsidR="007D7F9A" w:rsidRDefault="007D7F9A" w:rsidP="00BF42FF">
            <w:pPr>
              <w:ind w:left="0" w:firstLine="0"/>
              <w:jc w:val="both"/>
              <w:rPr>
                <w:color w:val="auto"/>
              </w:rPr>
            </w:pPr>
            <w:r>
              <w:t xml:space="preserve">Following the resignation of Board members </w:t>
            </w:r>
            <w:r>
              <w:t xml:space="preserve">Lorna Green and Pete Lee </w:t>
            </w:r>
            <w:r>
              <w:t>this report sets out the course of action to identify suitable replacements.</w:t>
            </w:r>
            <w:r>
              <w:rPr>
                <w:color w:val="auto"/>
              </w:rPr>
              <w:t xml:space="preserve"> </w:t>
            </w:r>
          </w:p>
          <w:p w14:paraId="2111F436" w14:textId="77777777" w:rsidR="007D7F9A" w:rsidRDefault="007D7F9A" w:rsidP="00BF42FF">
            <w:pPr>
              <w:ind w:left="0" w:firstLine="0"/>
              <w:jc w:val="both"/>
              <w:rPr>
                <w:color w:val="auto"/>
              </w:rPr>
            </w:pPr>
          </w:p>
          <w:p w14:paraId="27525FA7" w14:textId="5AEF15AE" w:rsidR="002B3CC5" w:rsidRDefault="00FA4B24" w:rsidP="00834DF7">
            <w:pPr>
              <w:pStyle w:val="Heading5"/>
              <w:jc w:val="both"/>
              <w:rPr>
                <w:rFonts w:ascii="Arial" w:hAnsi="Arial"/>
                <w:b/>
                <w:color w:val="auto"/>
              </w:rPr>
            </w:pPr>
            <w:r w:rsidRPr="002B3CC5">
              <w:rPr>
                <w:rFonts w:ascii="Arial" w:hAnsi="Arial"/>
                <w:b/>
                <w:color w:val="auto"/>
              </w:rPr>
              <w:t>Recommendation</w:t>
            </w:r>
            <w:r w:rsidR="00D93FFC">
              <w:rPr>
                <w:rFonts w:ascii="Arial" w:hAnsi="Arial"/>
                <w:b/>
                <w:color w:val="auto"/>
              </w:rPr>
              <w:t>s</w:t>
            </w:r>
          </w:p>
          <w:p w14:paraId="1E2C4769" w14:textId="77777777" w:rsidR="008B0264" w:rsidRDefault="008B0264" w:rsidP="00834DF7">
            <w:pPr>
              <w:jc w:val="both"/>
            </w:pPr>
          </w:p>
          <w:p w14:paraId="23BC5466" w14:textId="77777777" w:rsidR="00E121C5" w:rsidRDefault="00FA4B24" w:rsidP="00E121C5">
            <w:pPr>
              <w:pStyle w:val="ListParagraph"/>
              <w:numPr>
                <w:ilvl w:val="0"/>
                <w:numId w:val="8"/>
              </w:numPr>
              <w:jc w:val="both"/>
            </w:pPr>
            <w:r>
              <w:t>That the Board thank Lorna Green and Pete Lee for the contributions to the work of the Innovation Board since its creation.</w:t>
            </w:r>
          </w:p>
          <w:p w14:paraId="0AFE8AF3" w14:textId="77777777" w:rsidR="00E121C5" w:rsidRDefault="00E121C5" w:rsidP="00E121C5">
            <w:pPr>
              <w:jc w:val="both"/>
            </w:pPr>
          </w:p>
          <w:p w14:paraId="6225411A" w14:textId="77777777" w:rsidR="00E121C5" w:rsidRPr="00FA4B24" w:rsidRDefault="00FA4B24" w:rsidP="00E121C5">
            <w:pPr>
              <w:pStyle w:val="ListParagraph"/>
              <w:numPr>
                <w:ilvl w:val="0"/>
                <w:numId w:val="8"/>
              </w:numPr>
              <w:jc w:val="both"/>
            </w:pPr>
            <w:r>
              <w:t xml:space="preserve">That the Board agree Mike Kenny, from the </w:t>
            </w:r>
            <w:r>
              <w:rPr>
                <w:color w:val="auto"/>
              </w:rPr>
              <w:t>AHSN Innovation Agency, replace Lorna Green as the Board member representing the health thematic seat and recommend the appointment to the LEP Board for formal approval.</w:t>
            </w:r>
          </w:p>
          <w:p w14:paraId="4A3F5E75" w14:textId="77777777" w:rsidR="00637511" w:rsidRDefault="00637511" w:rsidP="00FA4B24">
            <w:pPr>
              <w:pStyle w:val="ListParagraph"/>
            </w:pPr>
          </w:p>
          <w:p w14:paraId="790C7C1E" w14:textId="77777777" w:rsidR="00637511" w:rsidRPr="00D93FFC" w:rsidRDefault="00FA4B24" w:rsidP="00D93FFC">
            <w:pPr>
              <w:pStyle w:val="ListParagraph"/>
              <w:numPr>
                <w:ilvl w:val="0"/>
                <w:numId w:val="8"/>
              </w:numPr>
              <w:jc w:val="both"/>
            </w:pPr>
            <w:r w:rsidRPr="00D93FFC">
              <w:rPr>
                <w:color w:val="auto"/>
              </w:rPr>
              <w:t xml:space="preserve">That the Chairman work with officers to identify a suitable nomination from </w:t>
            </w:r>
            <w:proofErr w:type="spellStart"/>
            <w:r w:rsidRPr="00D93FFC">
              <w:rPr>
                <w:color w:val="auto"/>
              </w:rPr>
              <w:t>Victrex</w:t>
            </w:r>
            <w:proofErr w:type="spellEnd"/>
            <w:r w:rsidRPr="00D93FFC">
              <w:rPr>
                <w:color w:val="auto"/>
              </w:rPr>
              <w:t xml:space="preserve"> to replace </w:t>
            </w:r>
            <w:r w:rsidR="00462C9E" w:rsidRPr="00D93FFC">
              <w:rPr>
                <w:color w:val="auto"/>
              </w:rPr>
              <w:t>P</w:t>
            </w:r>
            <w:r w:rsidRPr="00D93FFC">
              <w:rPr>
                <w:color w:val="auto"/>
              </w:rPr>
              <w:t xml:space="preserve">ete Lee as the </w:t>
            </w:r>
            <w:r w:rsidR="002A4498" w:rsidRPr="00D93FFC">
              <w:rPr>
                <w:color w:val="auto"/>
              </w:rPr>
              <w:t xml:space="preserve">manufacturing thematic seat </w:t>
            </w:r>
            <w:r w:rsidRPr="00D93FFC">
              <w:rPr>
                <w:color w:val="auto"/>
              </w:rPr>
              <w:t>and present details to the Board for consideration and, if suitable, recommendation to the</w:t>
            </w:r>
            <w:r w:rsidR="002A4498" w:rsidRPr="00D93FFC">
              <w:rPr>
                <w:color w:val="auto"/>
              </w:rPr>
              <w:t xml:space="preserve"> </w:t>
            </w:r>
            <w:r w:rsidRPr="00D93FFC">
              <w:rPr>
                <w:color w:val="auto"/>
              </w:rPr>
              <w:t>Board for approval.</w:t>
            </w:r>
          </w:p>
          <w:p w14:paraId="2553270F" w14:textId="51E92A66" w:rsidR="00D93FFC" w:rsidRDefault="00D93FFC" w:rsidP="00D93FFC">
            <w:pPr>
              <w:ind w:left="0" w:firstLine="0"/>
              <w:jc w:val="both"/>
            </w:pPr>
          </w:p>
        </w:tc>
      </w:tr>
    </w:tbl>
    <w:p w14:paraId="748A68A7" w14:textId="77777777" w:rsidR="002B3CC5" w:rsidRDefault="002B3CC5" w:rsidP="00834DF7">
      <w:pPr>
        <w:pStyle w:val="Header"/>
        <w:jc w:val="both"/>
      </w:pPr>
    </w:p>
    <w:p w14:paraId="7CDDC042" w14:textId="77777777" w:rsidR="00A3358A" w:rsidRDefault="00FA4B24" w:rsidP="00834DF7">
      <w:pPr>
        <w:jc w:val="both"/>
        <w:rPr>
          <w:b/>
        </w:rPr>
      </w:pPr>
      <w:r>
        <w:rPr>
          <w:b/>
        </w:rPr>
        <w:t xml:space="preserve">Background and Advice </w:t>
      </w:r>
    </w:p>
    <w:p w14:paraId="5B93EECC" w14:textId="77777777" w:rsidR="007D7F9A" w:rsidRDefault="007D7F9A" w:rsidP="007D7F9A">
      <w:pPr>
        <w:jc w:val="both"/>
        <w:rPr>
          <w:color w:val="auto"/>
        </w:rPr>
      </w:pPr>
    </w:p>
    <w:p w14:paraId="553CF62E" w14:textId="77777777" w:rsidR="007D7F9A" w:rsidRDefault="007D7F9A" w:rsidP="007D7F9A">
      <w:pPr>
        <w:ind w:left="32" w:firstLine="0"/>
        <w:rPr>
          <w:color w:val="auto"/>
        </w:rPr>
      </w:pPr>
      <w:r>
        <w:rPr>
          <w:color w:val="auto"/>
        </w:rPr>
        <w:t xml:space="preserve">The Chairman has received notification that two Board members have moved into new career roles that have required them to resign their positions on the Board. The two members are Lorna Green, who was the health representative from the AHSN Innovation Agency, and Pete Lee who represented the chemicals manufacturer, </w:t>
      </w:r>
      <w:proofErr w:type="spellStart"/>
      <w:r>
        <w:rPr>
          <w:color w:val="auto"/>
        </w:rPr>
        <w:t>Victrex</w:t>
      </w:r>
      <w:proofErr w:type="spellEnd"/>
      <w:r>
        <w:rPr>
          <w:color w:val="auto"/>
        </w:rPr>
        <w:t>.</w:t>
      </w:r>
    </w:p>
    <w:p w14:paraId="1EBD1609" w14:textId="77777777" w:rsidR="007D7F9A" w:rsidRDefault="007D7F9A" w:rsidP="007D7F9A">
      <w:pPr>
        <w:ind w:left="32" w:firstLine="0"/>
        <w:rPr>
          <w:color w:val="auto"/>
        </w:rPr>
      </w:pPr>
    </w:p>
    <w:p w14:paraId="57030A25" w14:textId="77777777" w:rsidR="007D7F9A" w:rsidRDefault="007D7F9A" w:rsidP="007D7F9A">
      <w:pPr>
        <w:ind w:left="32" w:firstLine="0"/>
        <w:rPr>
          <w:color w:val="auto"/>
        </w:rPr>
      </w:pPr>
      <w:r>
        <w:rPr>
          <w:color w:val="auto"/>
        </w:rPr>
        <w:t xml:space="preserve">In the past when members have left the Board, they have made nominations from their representative body or organisation so that the balance of themes and a level of continuity in understanding and delivery of the role and activities of the Board can </w:t>
      </w:r>
      <w:r>
        <w:rPr>
          <w:color w:val="auto"/>
        </w:rPr>
        <w:lastRenderedPageBreak/>
        <w:t>be maintained. This has been subject to the vetting of any nominee's CV by officers in collaboration with the Chairman and notification to members for relevant input.</w:t>
      </w:r>
    </w:p>
    <w:p w14:paraId="2AA91418" w14:textId="77777777" w:rsidR="007D7F9A" w:rsidRDefault="007D7F9A" w:rsidP="007D7F9A">
      <w:pPr>
        <w:ind w:left="32" w:firstLine="0"/>
        <w:rPr>
          <w:color w:val="auto"/>
        </w:rPr>
      </w:pPr>
      <w:r>
        <w:rPr>
          <w:color w:val="auto"/>
        </w:rPr>
        <w:t>To date one nomination has been received from the AHSN Innovation Agency in relation to the health thematic seat on the Board in the person of Mike Kenny. Officers have been in touch with Mr Kenny who has accepted his provisional nomination subject to formal approval. A nominated member can attend a meeting as an observer until such time they have been formally approved.</w:t>
      </w:r>
    </w:p>
    <w:p w14:paraId="3374B0B7" w14:textId="77777777" w:rsidR="007D7F9A" w:rsidRDefault="007D7F9A" w:rsidP="007D7F9A">
      <w:pPr>
        <w:ind w:left="32" w:firstLine="0"/>
        <w:rPr>
          <w:color w:val="auto"/>
        </w:rPr>
      </w:pPr>
    </w:p>
    <w:p w14:paraId="58EA4C87" w14:textId="77777777" w:rsidR="0003130F" w:rsidRDefault="00FA4B24" w:rsidP="008E2E9A">
      <w:pPr>
        <w:spacing w:line="250" w:lineRule="auto"/>
        <w:ind w:left="0" w:firstLine="0"/>
        <w:jc w:val="both"/>
      </w:pPr>
      <w:r w:rsidRPr="0003130F">
        <w:t>The biography below sets out Mike Kenny's employment within the</w:t>
      </w:r>
      <w:r>
        <w:t xml:space="preserve"> AHSN</w:t>
      </w:r>
      <w:r w:rsidRPr="0003130F">
        <w:t xml:space="preserve"> Innovation Agency. Mike has an MSc in Biological sciences from Lancaster University and lives in Lancashire</w:t>
      </w:r>
      <w:r>
        <w:t xml:space="preserve">. </w:t>
      </w:r>
      <w:r w:rsidR="006E43DB">
        <w:t>Prior to working at the AHSN Mike worked as an Account manager with a market access role to the NHS for Boehringer, an innovative pharmaceuticals company.</w:t>
      </w:r>
    </w:p>
    <w:p w14:paraId="2F86AC9D" w14:textId="77777777" w:rsidR="006E43DB" w:rsidRPr="0003130F" w:rsidRDefault="006E43DB" w:rsidP="008E2E9A">
      <w:pPr>
        <w:spacing w:line="250" w:lineRule="auto"/>
        <w:ind w:left="0" w:firstLine="0"/>
        <w:jc w:val="both"/>
      </w:pPr>
    </w:p>
    <w:p w14:paraId="5C98C725" w14:textId="77777777" w:rsidR="008E2E9A" w:rsidRPr="008E2E9A" w:rsidRDefault="007D7F9A" w:rsidP="008E2E9A">
      <w:pPr>
        <w:spacing w:line="250" w:lineRule="auto"/>
        <w:ind w:left="0" w:firstLine="0"/>
        <w:jc w:val="both"/>
        <w:rPr>
          <w:u w:val="single"/>
        </w:rPr>
      </w:pPr>
      <w:hyperlink r:id="rId8" w:history="1">
        <w:r w:rsidR="00637511" w:rsidRPr="008E2E9A">
          <w:rPr>
            <w:rStyle w:val="Hyperlink"/>
            <w:b/>
            <w:bCs/>
          </w:rPr>
          <w:t>Innovation Agency - North West Coast</w:t>
        </w:r>
      </w:hyperlink>
    </w:p>
    <w:p w14:paraId="68FA6083" w14:textId="77777777" w:rsidR="007D7F9A" w:rsidRDefault="007D7F9A" w:rsidP="008E2E9A">
      <w:pPr>
        <w:spacing w:line="250" w:lineRule="auto"/>
        <w:ind w:left="0" w:firstLine="0"/>
        <w:jc w:val="both"/>
      </w:pPr>
    </w:p>
    <w:p w14:paraId="24476475" w14:textId="5E687917" w:rsidR="008E2E9A" w:rsidRDefault="00FA4B24" w:rsidP="008E2E9A">
      <w:pPr>
        <w:spacing w:line="250" w:lineRule="auto"/>
        <w:ind w:left="0" w:firstLine="0"/>
        <w:jc w:val="both"/>
      </w:pPr>
      <w:r>
        <w:t>Mike Kenny</w:t>
      </w:r>
      <w:r w:rsidR="0003130F">
        <w:t xml:space="preserve"> MSc</w:t>
      </w:r>
    </w:p>
    <w:p w14:paraId="61E5B13F" w14:textId="77777777" w:rsidR="008E2E9A" w:rsidRPr="008E2E9A" w:rsidRDefault="00FA4B24" w:rsidP="008E2E9A">
      <w:pPr>
        <w:spacing w:line="250" w:lineRule="auto"/>
        <w:ind w:left="0" w:firstLine="0"/>
        <w:jc w:val="both"/>
        <w:rPr>
          <w:b/>
          <w:bCs/>
        </w:rPr>
      </w:pPr>
      <w:r w:rsidRPr="008E2E9A">
        <w:rPr>
          <w:b/>
          <w:bCs/>
        </w:rPr>
        <w:t>Commercial Director</w:t>
      </w:r>
    </w:p>
    <w:p w14:paraId="43CDA86F" w14:textId="77777777" w:rsidR="008E2E9A" w:rsidRPr="008E2E9A" w:rsidRDefault="00FA4B24" w:rsidP="008E2E9A">
      <w:pPr>
        <w:spacing w:line="250" w:lineRule="auto"/>
        <w:ind w:left="0" w:firstLine="0"/>
        <w:jc w:val="both"/>
        <w:rPr>
          <w:b/>
          <w:bCs/>
        </w:rPr>
      </w:pPr>
      <w:r w:rsidRPr="008E2E9A">
        <w:rPr>
          <w:b/>
          <w:bCs/>
        </w:rPr>
        <w:t>Full-time</w:t>
      </w:r>
    </w:p>
    <w:p w14:paraId="43C38F67" w14:textId="77777777" w:rsidR="008E2E9A" w:rsidRPr="008E2E9A" w:rsidRDefault="00FA4B24" w:rsidP="008E2E9A">
      <w:pPr>
        <w:spacing w:line="250" w:lineRule="auto"/>
        <w:ind w:left="0" w:firstLine="0"/>
        <w:jc w:val="both"/>
        <w:rPr>
          <w:b/>
          <w:bCs/>
        </w:rPr>
      </w:pPr>
      <w:r w:rsidRPr="008E2E9A">
        <w:rPr>
          <w:b/>
          <w:bCs/>
        </w:rPr>
        <w:t>Dates Employed Oct 2016 – Present</w:t>
      </w:r>
    </w:p>
    <w:p w14:paraId="40613D88" w14:textId="1375C988" w:rsidR="008E2E9A" w:rsidRPr="008E2E9A" w:rsidRDefault="00FA4B24" w:rsidP="008E2E9A">
      <w:pPr>
        <w:spacing w:line="250" w:lineRule="auto"/>
        <w:ind w:left="0" w:firstLine="0"/>
        <w:jc w:val="both"/>
        <w:rPr>
          <w:b/>
          <w:bCs/>
        </w:rPr>
      </w:pPr>
      <w:r w:rsidRPr="008E2E9A">
        <w:rPr>
          <w:b/>
          <w:bCs/>
        </w:rPr>
        <w:t>Employment Duration 4 y</w:t>
      </w:r>
      <w:r w:rsidR="007D7F9A">
        <w:rPr>
          <w:b/>
          <w:bCs/>
        </w:rPr>
        <w:t>ea</w:t>
      </w:r>
      <w:r w:rsidRPr="008E2E9A">
        <w:rPr>
          <w:b/>
          <w:bCs/>
        </w:rPr>
        <w:t>rs 11 mo</w:t>
      </w:r>
      <w:r w:rsidR="007D7F9A">
        <w:rPr>
          <w:b/>
          <w:bCs/>
        </w:rPr>
        <w:t>nths</w:t>
      </w:r>
    </w:p>
    <w:p w14:paraId="6D825F73" w14:textId="2588C0EE" w:rsidR="008E2E9A" w:rsidRDefault="00FA4B24" w:rsidP="008E2E9A">
      <w:pPr>
        <w:spacing w:line="250" w:lineRule="auto"/>
        <w:ind w:left="0" w:firstLine="0"/>
        <w:jc w:val="both"/>
        <w:rPr>
          <w:b/>
          <w:bCs/>
        </w:rPr>
      </w:pPr>
      <w:r w:rsidRPr="008E2E9A">
        <w:rPr>
          <w:b/>
          <w:bCs/>
        </w:rPr>
        <w:t>Location Daresbury, Nr Warrington</w:t>
      </w:r>
    </w:p>
    <w:p w14:paraId="0A5E31DF" w14:textId="77777777" w:rsidR="007D7F9A" w:rsidRPr="008E2E9A" w:rsidRDefault="007D7F9A" w:rsidP="008E2E9A">
      <w:pPr>
        <w:spacing w:line="250" w:lineRule="auto"/>
        <w:ind w:left="0" w:firstLine="0"/>
        <w:jc w:val="both"/>
        <w:rPr>
          <w:b/>
          <w:bCs/>
        </w:rPr>
      </w:pPr>
    </w:p>
    <w:p w14:paraId="3D949ED6" w14:textId="1B392F68" w:rsidR="008E2E9A" w:rsidRPr="008E2E9A" w:rsidRDefault="00FA4B24" w:rsidP="008E2E9A">
      <w:pPr>
        <w:spacing w:line="250" w:lineRule="auto"/>
        <w:ind w:left="0" w:firstLine="0"/>
        <w:jc w:val="both"/>
      </w:pPr>
      <w:r w:rsidRPr="008E2E9A">
        <w:t>Working closely with NHS partners to transform health &amp; care services - leveraging the capacity &amp; capability gain that innovative products, services &amp; enabling digital technologies bring to the NHS, Health &amp; Care system. Supporting UK PLC by giving health &amp; life sciences sector SMEs a greater opportunity to access health &amp; social care markets - because they have innovations that can make care safer, better, faster, &amp; more cost effective. Generating improvements in population health through job creation &amp; inward investment.</w:t>
      </w:r>
    </w:p>
    <w:p w14:paraId="099E4C7D" w14:textId="288800AB" w:rsidR="008E2E9A" w:rsidRDefault="008E2E9A" w:rsidP="008E2E9A">
      <w:pPr>
        <w:spacing w:line="250" w:lineRule="auto"/>
        <w:ind w:left="0" w:firstLine="0"/>
        <w:jc w:val="both"/>
        <w:rPr>
          <w:b/>
          <w:bCs/>
        </w:rPr>
      </w:pPr>
    </w:p>
    <w:p w14:paraId="048E6F40" w14:textId="77777777" w:rsidR="007D7F9A" w:rsidRPr="008E2E9A" w:rsidRDefault="007D7F9A" w:rsidP="008E2E9A">
      <w:pPr>
        <w:spacing w:line="250" w:lineRule="auto"/>
        <w:ind w:left="0" w:firstLine="0"/>
        <w:jc w:val="both"/>
        <w:rPr>
          <w:b/>
          <w:bCs/>
        </w:rPr>
      </w:pPr>
    </w:p>
    <w:p w14:paraId="18E91B99" w14:textId="77777777" w:rsidR="008E2E9A" w:rsidRPr="008E2E9A" w:rsidRDefault="00FA4B24" w:rsidP="008E2E9A">
      <w:pPr>
        <w:spacing w:line="250" w:lineRule="auto"/>
        <w:ind w:left="0" w:firstLine="0"/>
        <w:jc w:val="both"/>
        <w:rPr>
          <w:b/>
          <w:bCs/>
        </w:rPr>
      </w:pPr>
      <w:r w:rsidRPr="008E2E9A">
        <w:rPr>
          <w:b/>
          <w:bCs/>
        </w:rPr>
        <w:t>Head of Programmes - Commercial</w:t>
      </w:r>
    </w:p>
    <w:p w14:paraId="41D47B4C" w14:textId="77777777" w:rsidR="008E2E9A" w:rsidRPr="008E2E9A" w:rsidRDefault="00FA4B24" w:rsidP="008E2E9A">
      <w:pPr>
        <w:spacing w:line="250" w:lineRule="auto"/>
        <w:ind w:left="0" w:firstLine="0"/>
        <w:jc w:val="both"/>
        <w:rPr>
          <w:b/>
          <w:bCs/>
        </w:rPr>
      </w:pPr>
      <w:r w:rsidRPr="008E2E9A">
        <w:rPr>
          <w:b/>
          <w:bCs/>
        </w:rPr>
        <w:t>Dates Employed Mar 2016 – Oct 2016</w:t>
      </w:r>
    </w:p>
    <w:p w14:paraId="0F8AEDBA" w14:textId="39BD9A69" w:rsidR="008E2E9A" w:rsidRPr="008E2E9A" w:rsidRDefault="00FA4B24" w:rsidP="008E2E9A">
      <w:pPr>
        <w:spacing w:line="250" w:lineRule="auto"/>
        <w:ind w:left="0" w:firstLine="0"/>
        <w:jc w:val="both"/>
        <w:rPr>
          <w:b/>
          <w:bCs/>
        </w:rPr>
      </w:pPr>
      <w:r w:rsidRPr="008E2E9A">
        <w:rPr>
          <w:b/>
          <w:bCs/>
        </w:rPr>
        <w:t>Employment Duration 8 m</w:t>
      </w:r>
      <w:r w:rsidR="007D7F9A">
        <w:rPr>
          <w:b/>
          <w:bCs/>
        </w:rPr>
        <w:t>onths</w:t>
      </w:r>
    </w:p>
    <w:p w14:paraId="5FCEA740" w14:textId="77777777" w:rsidR="008E2E9A" w:rsidRPr="008E2E9A" w:rsidRDefault="00FA4B24" w:rsidP="008E2E9A">
      <w:pPr>
        <w:spacing w:line="250" w:lineRule="auto"/>
        <w:ind w:left="0" w:firstLine="0"/>
        <w:jc w:val="both"/>
        <w:rPr>
          <w:b/>
          <w:bCs/>
        </w:rPr>
      </w:pPr>
      <w:r w:rsidRPr="008E2E9A">
        <w:rPr>
          <w:b/>
          <w:bCs/>
        </w:rPr>
        <w:t>Location Daresbury nr Warrington &amp; NW Coast of England</w:t>
      </w:r>
    </w:p>
    <w:p w14:paraId="68232D26" w14:textId="77777777" w:rsidR="007D7F9A" w:rsidRDefault="007D7F9A" w:rsidP="008E2E9A">
      <w:pPr>
        <w:spacing w:line="250" w:lineRule="auto"/>
        <w:ind w:left="0" w:firstLine="0"/>
        <w:jc w:val="both"/>
      </w:pPr>
    </w:p>
    <w:p w14:paraId="15F32250" w14:textId="39D9807E" w:rsidR="008E2E9A" w:rsidRPr="008E2E9A" w:rsidRDefault="00FA4B24" w:rsidP="008E2E9A">
      <w:pPr>
        <w:spacing w:line="250" w:lineRule="auto"/>
        <w:ind w:left="0" w:firstLine="0"/>
        <w:jc w:val="both"/>
      </w:pPr>
      <w:r w:rsidRPr="008E2E9A">
        <w:t>By focusing on objectives where the adoption of healthcare innovations can have the most impact, we will enable the adoption of integrated care systems, develop a network of innovation centres, drive adoption of digital innovation and drive economic growth across the region and UK</w:t>
      </w:r>
    </w:p>
    <w:p w14:paraId="366FEADC" w14:textId="7592C915" w:rsidR="00A613A0" w:rsidRDefault="00A613A0" w:rsidP="007F7B7E">
      <w:pPr>
        <w:spacing w:line="250" w:lineRule="auto"/>
        <w:ind w:left="0" w:firstLine="0"/>
        <w:jc w:val="both"/>
      </w:pPr>
    </w:p>
    <w:p w14:paraId="6B689C45" w14:textId="31BA8D6E" w:rsidR="007D7F9A" w:rsidRDefault="007D7F9A" w:rsidP="007D7F9A">
      <w:pPr>
        <w:ind w:left="32" w:firstLine="0"/>
        <w:rPr>
          <w:color w:val="auto"/>
        </w:rPr>
      </w:pPr>
      <w:r>
        <w:rPr>
          <w:color w:val="auto"/>
        </w:rPr>
        <w:t xml:space="preserve">No nomination has been received as yet in relation to a replacement for Pete Lee, though this is being actioned by the company. In the circumstances it is suggested that the Board note the situation and that a suitable nomination will be brought to a subsequent meeting of the Board.  </w:t>
      </w:r>
    </w:p>
    <w:p w14:paraId="5CD08655" w14:textId="46BE4EC2" w:rsidR="007D7F9A" w:rsidRDefault="007D7F9A" w:rsidP="007D7F9A">
      <w:pPr>
        <w:ind w:left="32" w:firstLine="0"/>
        <w:rPr>
          <w:color w:val="auto"/>
        </w:rPr>
      </w:pPr>
    </w:p>
    <w:p w14:paraId="0DE04730" w14:textId="7017C6B0" w:rsidR="007D7F9A" w:rsidRDefault="007D7F9A" w:rsidP="007D7F9A">
      <w:pPr>
        <w:ind w:left="32" w:firstLine="0"/>
        <w:rPr>
          <w:color w:val="auto"/>
        </w:rPr>
      </w:pPr>
    </w:p>
    <w:p w14:paraId="38A1521A" w14:textId="77777777" w:rsidR="00B959D4" w:rsidRPr="00ED571D" w:rsidRDefault="00FA4B24"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lastRenderedPageBreak/>
        <w:t>List of Background Papers</w:t>
      </w:r>
    </w:p>
    <w:p w14:paraId="1FD78BAF" w14:textId="77777777" w:rsidR="00B959D4" w:rsidRPr="00ED571D" w:rsidRDefault="00B959D4" w:rsidP="007F7B7E">
      <w:pPr>
        <w:jc w:val="both"/>
      </w:pPr>
    </w:p>
    <w:tbl>
      <w:tblPr>
        <w:tblW w:w="0" w:type="auto"/>
        <w:tblLayout w:type="fixed"/>
        <w:tblLook w:val="0000" w:firstRow="0" w:lastRow="0" w:firstColumn="0" w:lastColumn="0" w:noHBand="0" w:noVBand="0"/>
      </w:tblPr>
      <w:tblGrid>
        <w:gridCol w:w="3510"/>
        <w:gridCol w:w="2492"/>
        <w:gridCol w:w="3178"/>
      </w:tblGrid>
      <w:tr w:rsidR="00D55B04" w14:paraId="5142AE1A" w14:textId="77777777" w:rsidTr="00331DDF">
        <w:tc>
          <w:tcPr>
            <w:tcW w:w="3510" w:type="dxa"/>
          </w:tcPr>
          <w:p w14:paraId="2B16830E" w14:textId="77777777" w:rsidR="00B959D4" w:rsidRPr="00ED571D" w:rsidRDefault="00FA4B24"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14:paraId="19AE78B2" w14:textId="77777777" w:rsidR="00B959D4" w:rsidRPr="00ED571D" w:rsidRDefault="00FA4B24"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14:paraId="5558F883" w14:textId="77777777" w:rsidR="00B959D4" w:rsidRPr="00ED571D" w:rsidRDefault="00FA4B24"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D55B04" w14:paraId="1C1E0520" w14:textId="77777777" w:rsidTr="00331DDF">
        <w:tc>
          <w:tcPr>
            <w:tcW w:w="3510" w:type="dxa"/>
          </w:tcPr>
          <w:p w14:paraId="4CF1C6A8" w14:textId="77777777" w:rsidR="00B959D4" w:rsidRDefault="00FA4B24" w:rsidP="007D7F9A">
            <w:pPr>
              <w:jc w:val="both"/>
              <w:rPr>
                <w:color w:val="auto"/>
              </w:rPr>
            </w:pPr>
            <w:r>
              <w:rPr>
                <w:color w:val="auto"/>
              </w:rPr>
              <w:t>N/A</w:t>
            </w:r>
          </w:p>
          <w:p w14:paraId="317194EF" w14:textId="674E9688" w:rsidR="007D7F9A" w:rsidRPr="00ED571D" w:rsidRDefault="007D7F9A" w:rsidP="007D7F9A">
            <w:pPr>
              <w:jc w:val="both"/>
              <w:rPr>
                <w:color w:val="auto"/>
              </w:rPr>
            </w:pPr>
          </w:p>
        </w:tc>
        <w:tc>
          <w:tcPr>
            <w:tcW w:w="2492" w:type="dxa"/>
          </w:tcPr>
          <w:p w14:paraId="6D6B6CDD" w14:textId="77777777" w:rsidR="00B959D4" w:rsidRPr="00ED571D" w:rsidRDefault="00B959D4" w:rsidP="00834DF7">
            <w:pPr>
              <w:jc w:val="both"/>
              <w:rPr>
                <w:color w:val="auto"/>
              </w:rPr>
            </w:pPr>
          </w:p>
        </w:tc>
        <w:tc>
          <w:tcPr>
            <w:tcW w:w="3178" w:type="dxa"/>
          </w:tcPr>
          <w:p w14:paraId="4D3C4488" w14:textId="77777777" w:rsidR="00B959D4" w:rsidRPr="00ED571D" w:rsidRDefault="00B959D4" w:rsidP="00834DF7">
            <w:pPr>
              <w:jc w:val="both"/>
              <w:rPr>
                <w:color w:val="auto"/>
              </w:rPr>
            </w:pPr>
          </w:p>
        </w:tc>
      </w:tr>
      <w:tr w:rsidR="00D55B04" w14:paraId="2088C280" w14:textId="77777777" w:rsidTr="00331DDF">
        <w:trPr>
          <w:cantSplit/>
        </w:trPr>
        <w:tc>
          <w:tcPr>
            <w:tcW w:w="9180" w:type="dxa"/>
            <w:gridSpan w:val="3"/>
          </w:tcPr>
          <w:p w14:paraId="0648B06B" w14:textId="77777777" w:rsidR="00B959D4" w:rsidRPr="00ED571D" w:rsidRDefault="00FA4B24" w:rsidP="00834DF7">
            <w:pPr>
              <w:jc w:val="both"/>
            </w:pPr>
            <w:r w:rsidRPr="00ED571D">
              <w:t xml:space="preserve">Reason for inclusion in Part II, if appropriate </w:t>
            </w:r>
          </w:p>
          <w:p w14:paraId="1EDCA1E1" w14:textId="77777777" w:rsidR="00BF42FF" w:rsidRPr="00ED571D" w:rsidRDefault="00FA4B24" w:rsidP="00BF42FF">
            <w:pPr>
              <w:rPr>
                <w:color w:val="auto"/>
              </w:rPr>
            </w:pPr>
            <w:r>
              <w:rPr>
                <w:color w:val="auto"/>
              </w:rPr>
              <w:t>N/A</w:t>
            </w:r>
          </w:p>
          <w:p w14:paraId="113B0703" w14:textId="77777777" w:rsidR="00B959D4" w:rsidRPr="00B4177E" w:rsidRDefault="00B959D4" w:rsidP="00B4177E">
            <w:pPr>
              <w:autoSpaceDE w:val="0"/>
              <w:autoSpaceDN w:val="0"/>
              <w:adjustRightInd w:val="0"/>
              <w:spacing w:after="0" w:line="240" w:lineRule="auto"/>
              <w:ind w:left="0" w:firstLine="0"/>
              <w:jc w:val="both"/>
              <w:rPr>
                <w:rFonts w:eastAsiaTheme="minorHAnsi"/>
                <w:color w:val="auto"/>
                <w:lang w:eastAsia="en-US"/>
              </w:rPr>
            </w:pPr>
          </w:p>
        </w:tc>
      </w:tr>
    </w:tbl>
    <w:p w14:paraId="399A7C1F" w14:textId="77777777" w:rsidR="00B959D4" w:rsidRDefault="00B959D4" w:rsidP="00834DF7">
      <w:pPr>
        <w:jc w:val="both"/>
      </w:pPr>
    </w:p>
    <w:sectPr w:rsidR="00B959D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5A618" w14:textId="77777777" w:rsidR="00647A95" w:rsidRDefault="00FA4B24">
      <w:pPr>
        <w:spacing w:after="0" w:line="240" w:lineRule="auto"/>
      </w:pPr>
      <w:r>
        <w:separator/>
      </w:r>
    </w:p>
  </w:endnote>
  <w:endnote w:type="continuationSeparator" w:id="0">
    <w:p w14:paraId="138255AA" w14:textId="77777777" w:rsidR="00647A95" w:rsidRDefault="00FA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88002" w14:textId="77777777" w:rsidR="00647A95" w:rsidRDefault="00FA4B24">
      <w:pPr>
        <w:spacing w:after="0" w:line="240" w:lineRule="auto"/>
      </w:pPr>
      <w:r>
        <w:separator/>
      </w:r>
    </w:p>
  </w:footnote>
  <w:footnote w:type="continuationSeparator" w:id="0">
    <w:p w14:paraId="1BFCBE9F" w14:textId="77777777" w:rsidR="00647A95" w:rsidRDefault="00FA4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B5E1" w14:textId="77777777" w:rsidR="00CF1133" w:rsidRDefault="00FA4B24">
    <w:pPr>
      <w:pStyle w:val="Header"/>
    </w:pPr>
    <w:r>
      <w:rPr>
        <w:noProof/>
      </w:rPr>
      <w:drawing>
        <wp:anchor distT="0" distB="0" distL="114300" distR="114300" simplePos="0" relativeHeight="251658240" behindDoc="0" locked="0" layoutInCell="1" allowOverlap="1" wp14:anchorId="1F7CA97A" wp14:editId="0C7E6020">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4D12"/>
    <w:multiLevelType w:val="hybridMultilevel"/>
    <w:tmpl w:val="01823A7C"/>
    <w:lvl w:ilvl="0" w:tplc="2F227332">
      <w:start w:val="1"/>
      <w:numFmt w:val="bullet"/>
      <w:lvlText w:val=""/>
      <w:lvlJc w:val="left"/>
      <w:pPr>
        <w:ind w:left="720" w:hanging="360"/>
      </w:pPr>
      <w:rPr>
        <w:rFonts w:ascii="Symbol" w:hAnsi="Symbol" w:hint="default"/>
      </w:rPr>
    </w:lvl>
    <w:lvl w:ilvl="1" w:tplc="A1384936" w:tentative="1">
      <w:start w:val="1"/>
      <w:numFmt w:val="bullet"/>
      <w:lvlText w:val="o"/>
      <w:lvlJc w:val="left"/>
      <w:pPr>
        <w:ind w:left="1440" w:hanging="360"/>
      </w:pPr>
      <w:rPr>
        <w:rFonts w:ascii="Courier New" w:hAnsi="Courier New" w:cs="Courier New" w:hint="default"/>
      </w:rPr>
    </w:lvl>
    <w:lvl w:ilvl="2" w:tplc="EE2E195C" w:tentative="1">
      <w:start w:val="1"/>
      <w:numFmt w:val="bullet"/>
      <w:lvlText w:val=""/>
      <w:lvlJc w:val="left"/>
      <w:pPr>
        <w:ind w:left="2160" w:hanging="360"/>
      </w:pPr>
      <w:rPr>
        <w:rFonts w:ascii="Wingdings" w:hAnsi="Wingdings" w:hint="default"/>
      </w:rPr>
    </w:lvl>
    <w:lvl w:ilvl="3" w:tplc="2162094A" w:tentative="1">
      <w:start w:val="1"/>
      <w:numFmt w:val="bullet"/>
      <w:lvlText w:val=""/>
      <w:lvlJc w:val="left"/>
      <w:pPr>
        <w:ind w:left="2880" w:hanging="360"/>
      </w:pPr>
      <w:rPr>
        <w:rFonts w:ascii="Symbol" w:hAnsi="Symbol" w:hint="default"/>
      </w:rPr>
    </w:lvl>
    <w:lvl w:ilvl="4" w:tplc="CC044ACC" w:tentative="1">
      <w:start w:val="1"/>
      <w:numFmt w:val="bullet"/>
      <w:lvlText w:val="o"/>
      <w:lvlJc w:val="left"/>
      <w:pPr>
        <w:ind w:left="3600" w:hanging="360"/>
      </w:pPr>
      <w:rPr>
        <w:rFonts w:ascii="Courier New" w:hAnsi="Courier New" w:cs="Courier New" w:hint="default"/>
      </w:rPr>
    </w:lvl>
    <w:lvl w:ilvl="5" w:tplc="D2A48468" w:tentative="1">
      <w:start w:val="1"/>
      <w:numFmt w:val="bullet"/>
      <w:lvlText w:val=""/>
      <w:lvlJc w:val="left"/>
      <w:pPr>
        <w:ind w:left="4320" w:hanging="360"/>
      </w:pPr>
      <w:rPr>
        <w:rFonts w:ascii="Wingdings" w:hAnsi="Wingdings" w:hint="default"/>
      </w:rPr>
    </w:lvl>
    <w:lvl w:ilvl="6" w:tplc="EA2AEEC6" w:tentative="1">
      <w:start w:val="1"/>
      <w:numFmt w:val="bullet"/>
      <w:lvlText w:val=""/>
      <w:lvlJc w:val="left"/>
      <w:pPr>
        <w:ind w:left="5040" w:hanging="360"/>
      </w:pPr>
      <w:rPr>
        <w:rFonts w:ascii="Symbol" w:hAnsi="Symbol" w:hint="default"/>
      </w:rPr>
    </w:lvl>
    <w:lvl w:ilvl="7" w:tplc="C05893E6" w:tentative="1">
      <w:start w:val="1"/>
      <w:numFmt w:val="bullet"/>
      <w:lvlText w:val="o"/>
      <w:lvlJc w:val="left"/>
      <w:pPr>
        <w:ind w:left="5760" w:hanging="360"/>
      </w:pPr>
      <w:rPr>
        <w:rFonts w:ascii="Courier New" w:hAnsi="Courier New" w:cs="Courier New" w:hint="default"/>
      </w:rPr>
    </w:lvl>
    <w:lvl w:ilvl="8" w:tplc="46C0B240"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27B0048"/>
    <w:multiLevelType w:val="hybridMultilevel"/>
    <w:tmpl w:val="A7701ECE"/>
    <w:lvl w:ilvl="0" w:tplc="77267DF4">
      <w:start w:val="1"/>
      <w:numFmt w:val="decimal"/>
      <w:lvlText w:val="%1."/>
      <w:lvlJc w:val="left"/>
      <w:pPr>
        <w:ind w:left="720" w:hanging="360"/>
      </w:pPr>
      <w:rPr>
        <w:rFonts w:hint="default"/>
      </w:rPr>
    </w:lvl>
    <w:lvl w:ilvl="1" w:tplc="6B622644" w:tentative="1">
      <w:start w:val="1"/>
      <w:numFmt w:val="lowerLetter"/>
      <w:lvlText w:val="%2."/>
      <w:lvlJc w:val="left"/>
      <w:pPr>
        <w:ind w:left="1440" w:hanging="360"/>
      </w:pPr>
    </w:lvl>
    <w:lvl w:ilvl="2" w:tplc="5E9AB864" w:tentative="1">
      <w:start w:val="1"/>
      <w:numFmt w:val="lowerRoman"/>
      <w:lvlText w:val="%3."/>
      <w:lvlJc w:val="right"/>
      <w:pPr>
        <w:ind w:left="2160" w:hanging="180"/>
      </w:pPr>
    </w:lvl>
    <w:lvl w:ilvl="3" w:tplc="59DEEB4E" w:tentative="1">
      <w:start w:val="1"/>
      <w:numFmt w:val="decimal"/>
      <w:lvlText w:val="%4."/>
      <w:lvlJc w:val="left"/>
      <w:pPr>
        <w:ind w:left="2880" w:hanging="360"/>
      </w:pPr>
    </w:lvl>
    <w:lvl w:ilvl="4" w:tplc="8E200288" w:tentative="1">
      <w:start w:val="1"/>
      <w:numFmt w:val="lowerLetter"/>
      <w:lvlText w:val="%5."/>
      <w:lvlJc w:val="left"/>
      <w:pPr>
        <w:ind w:left="3600" w:hanging="360"/>
      </w:pPr>
    </w:lvl>
    <w:lvl w:ilvl="5" w:tplc="5EF67154" w:tentative="1">
      <w:start w:val="1"/>
      <w:numFmt w:val="lowerRoman"/>
      <w:lvlText w:val="%6."/>
      <w:lvlJc w:val="right"/>
      <w:pPr>
        <w:ind w:left="4320" w:hanging="180"/>
      </w:pPr>
    </w:lvl>
    <w:lvl w:ilvl="6" w:tplc="3EACBD7E" w:tentative="1">
      <w:start w:val="1"/>
      <w:numFmt w:val="decimal"/>
      <w:lvlText w:val="%7."/>
      <w:lvlJc w:val="left"/>
      <w:pPr>
        <w:ind w:left="5040" w:hanging="360"/>
      </w:pPr>
    </w:lvl>
    <w:lvl w:ilvl="7" w:tplc="45403EA6" w:tentative="1">
      <w:start w:val="1"/>
      <w:numFmt w:val="lowerLetter"/>
      <w:lvlText w:val="%8."/>
      <w:lvlJc w:val="left"/>
      <w:pPr>
        <w:ind w:left="5760" w:hanging="360"/>
      </w:pPr>
    </w:lvl>
    <w:lvl w:ilvl="8" w:tplc="E3E45F0E" w:tentative="1">
      <w:start w:val="1"/>
      <w:numFmt w:val="lowerRoman"/>
      <w:lvlText w:val="%9."/>
      <w:lvlJc w:val="right"/>
      <w:pPr>
        <w:ind w:left="6480" w:hanging="180"/>
      </w:pPr>
    </w:lvl>
  </w:abstractNum>
  <w:abstractNum w:abstractNumId="3" w15:restartNumberingAfterBreak="0">
    <w:nsid w:val="2B3D7C51"/>
    <w:multiLevelType w:val="hybridMultilevel"/>
    <w:tmpl w:val="FC108756"/>
    <w:lvl w:ilvl="0" w:tplc="CE66CCE0">
      <w:start w:val="1"/>
      <w:numFmt w:val="decimal"/>
      <w:lvlText w:val="%1."/>
      <w:lvlJc w:val="left"/>
      <w:pPr>
        <w:ind w:left="360" w:hanging="360"/>
      </w:pPr>
      <w:rPr>
        <w:rFonts w:hint="default"/>
      </w:rPr>
    </w:lvl>
    <w:lvl w:ilvl="1" w:tplc="4F1654EC" w:tentative="1">
      <w:start w:val="1"/>
      <w:numFmt w:val="lowerLetter"/>
      <w:lvlText w:val="%2."/>
      <w:lvlJc w:val="left"/>
      <w:pPr>
        <w:ind w:left="1080" w:hanging="360"/>
      </w:pPr>
    </w:lvl>
    <w:lvl w:ilvl="2" w:tplc="410E4102" w:tentative="1">
      <w:start w:val="1"/>
      <w:numFmt w:val="lowerRoman"/>
      <w:lvlText w:val="%3."/>
      <w:lvlJc w:val="right"/>
      <w:pPr>
        <w:ind w:left="1800" w:hanging="180"/>
      </w:pPr>
    </w:lvl>
    <w:lvl w:ilvl="3" w:tplc="4E206FE8" w:tentative="1">
      <w:start w:val="1"/>
      <w:numFmt w:val="decimal"/>
      <w:lvlText w:val="%4."/>
      <w:lvlJc w:val="left"/>
      <w:pPr>
        <w:ind w:left="2520" w:hanging="360"/>
      </w:pPr>
    </w:lvl>
    <w:lvl w:ilvl="4" w:tplc="8C5637CA" w:tentative="1">
      <w:start w:val="1"/>
      <w:numFmt w:val="lowerLetter"/>
      <w:lvlText w:val="%5."/>
      <w:lvlJc w:val="left"/>
      <w:pPr>
        <w:ind w:left="3240" w:hanging="360"/>
      </w:pPr>
    </w:lvl>
    <w:lvl w:ilvl="5" w:tplc="B3B0EB58" w:tentative="1">
      <w:start w:val="1"/>
      <w:numFmt w:val="lowerRoman"/>
      <w:lvlText w:val="%6."/>
      <w:lvlJc w:val="right"/>
      <w:pPr>
        <w:ind w:left="3960" w:hanging="180"/>
      </w:pPr>
    </w:lvl>
    <w:lvl w:ilvl="6" w:tplc="572226E8" w:tentative="1">
      <w:start w:val="1"/>
      <w:numFmt w:val="decimal"/>
      <w:lvlText w:val="%7."/>
      <w:lvlJc w:val="left"/>
      <w:pPr>
        <w:ind w:left="4680" w:hanging="360"/>
      </w:pPr>
    </w:lvl>
    <w:lvl w:ilvl="7" w:tplc="DD440CEE" w:tentative="1">
      <w:start w:val="1"/>
      <w:numFmt w:val="lowerLetter"/>
      <w:lvlText w:val="%8."/>
      <w:lvlJc w:val="left"/>
      <w:pPr>
        <w:ind w:left="5400" w:hanging="360"/>
      </w:pPr>
    </w:lvl>
    <w:lvl w:ilvl="8" w:tplc="5426A302" w:tentative="1">
      <w:start w:val="1"/>
      <w:numFmt w:val="lowerRoman"/>
      <w:lvlText w:val="%9."/>
      <w:lvlJc w:val="right"/>
      <w:pPr>
        <w:ind w:left="6120" w:hanging="180"/>
      </w:pPr>
    </w:lvl>
  </w:abstractNum>
  <w:abstractNum w:abstractNumId="4" w15:restartNumberingAfterBreak="0">
    <w:nsid w:val="2D2473D4"/>
    <w:multiLevelType w:val="hybridMultilevel"/>
    <w:tmpl w:val="0BBA2C0C"/>
    <w:lvl w:ilvl="0" w:tplc="9160BA1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65A18A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8A242F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0920555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C2920E4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3F005D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3B8EB0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102706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BF3AA60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B233975"/>
    <w:multiLevelType w:val="hybridMultilevel"/>
    <w:tmpl w:val="F684D966"/>
    <w:lvl w:ilvl="0" w:tplc="65725328">
      <w:start w:val="1"/>
      <w:numFmt w:val="decimal"/>
      <w:lvlText w:val="%1."/>
      <w:lvlJc w:val="left"/>
      <w:pPr>
        <w:ind w:left="720" w:hanging="360"/>
      </w:pPr>
      <w:rPr>
        <w:rFonts w:hint="default"/>
      </w:rPr>
    </w:lvl>
    <w:lvl w:ilvl="1" w:tplc="A9C67C1C" w:tentative="1">
      <w:start w:val="1"/>
      <w:numFmt w:val="lowerLetter"/>
      <w:lvlText w:val="%2."/>
      <w:lvlJc w:val="left"/>
      <w:pPr>
        <w:ind w:left="1440" w:hanging="360"/>
      </w:pPr>
    </w:lvl>
    <w:lvl w:ilvl="2" w:tplc="D536F35E" w:tentative="1">
      <w:start w:val="1"/>
      <w:numFmt w:val="lowerRoman"/>
      <w:lvlText w:val="%3."/>
      <w:lvlJc w:val="right"/>
      <w:pPr>
        <w:ind w:left="2160" w:hanging="180"/>
      </w:pPr>
    </w:lvl>
    <w:lvl w:ilvl="3" w:tplc="2670FB44" w:tentative="1">
      <w:start w:val="1"/>
      <w:numFmt w:val="decimal"/>
      <w:lvlText w:val="%4."/>
      <w:lvlJc w:val="left"/>
      <w:pPr>
        <w:ind w:left="2880" w:hanging="360"/>
      </w:pPr>
    </w:lvl>
    <w:lvl w:ilvl="4" w:tplc="0DEEAA02" w:tentative="1">
      <w:start w:val="1"/>
      <w:numFmt w:val="lowerLetter"/>
      <w:lvlText w:val="%5."/>
      <w:lvlJc w:val="left"/>
      <w:pPr>
        <w:ind w:left="3600" w:hanging="360"/>
      </w:pPr>
    </w:lvl>
    <w:lvl w:ilvl="5" w:tplc="A1F25A96" w:tentative="1">
      <w:start w:val="1"/>
      <w:numFmt w:val="lowerRoman"/>
      <w:lvlText w:val="%6."/>
      <w:lvlJc w:val="right"/>
      <w:pPr>
        <w:ind w:left="4320" w:hanging="180"/>
      </w:pPr>
    </w:lvl>
    <w:lvl w:ilvl="6" w:tplc="A48C16F6" w:tentative="1">
      <w:start w:val="1"/>
      <w:numFmt w:val="decimal"/>
      <w:lvlText w:val="%7."/>
      <w:lvlJc w:val="left"/>
      <w:pPr>
        <w:ind w:left="5040" w:hanging="360"/>
      </w:pPr>
    </w:lvl>
    <w:lvl w:ilvl="7" w:tplc="27C63850" w:tentative="1">
      <w:start w:val="1"/>
      <w:numFmt w:val="lowerLetter"/>
      <w:lvlText w:val="%8."/>
      <w:lvlJc w:val="left"/>
      <w:pPr>
        <w:ind w:left="5760" w:hanging="360"/>
      </w:pPr>
    </w:lvl>
    <w:lvl w:ilvl="8" w:tplc="DB8629A4" w:tentative="1">
      <w:start w:val="1"/>
      <w:numFmt w:val="lowerRoman"/>
      <w:lvlText w:val="%9."/>
      <w:lvlJc w:val="right"/>
      <w:pPr>
        <w:ind w:left="6480" w:hanging="180"/>
      </w:p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3CA3403"/>
    <w:multiLevelType w:val="hybridMultilevel"/>
    <w:tmpl w:val="22D0DFE2"/>
    <w:lvl w:ilvl="0" w:tplc="FF4EDA9A">
      <w:start w:val="1"/>
      <w:numFmt w:val="decimal"/>
      <w:lvlText w:val="%1)"/>
      <w:lvlJc w:val="left"/>
      <w:pPr>
        <w:ind w:left="720" w:hanging="360"/>
      </w:pPr>
      <w:rPr>
        <w:rFonts w:hint="default"/>
      </w:rPr>
    </w:lvl>
    <w:lvl w:ilvl="1" w:tplc="EACACAB2" w:tentative="1">
      <w:start w:val="1"/>
      <w:numFmt w:val="lowerLetter"/>
      <w:lvlText w:val="%2."/>
      <w:lvlJc w:val="left"/>
      <w:pPr>
        <w:ind w:left="1440" w:hanging="360"/>
      </w:pPr>
    </w:lvl>
    <w:lvl w:ilvl="2" w:tplc="C2C6AA08" w:tentative="1">
      <w:start w:val="1"/>
      <w:numFmt w:val="lowerRoman"/>
      <w:lvlText w:val="%3."/>
      <w:lvlJc w:val="right"/>
      <w:pPr>
        <w:ind w:left="2160" w:hanging="180"/>
      </w:pPr>
    </w:lvl>
    <w:lvl w:ilvl="3" w:tplc="7A00CB1E" w:tentative="1">
      <w:start w:val="1"/>
      <w:numFmt w:val="decimal"/>
      <w:lvlText w:val="%4."/>
      <w:lvlJc w:val="left"/>
      <w:pPr>
        <w:ind w:left="2880" w:hanging="360"/>
      </w:pPr>
    </w:lvl>
    <w:lvl w:ilvl="4" w:tplc="C5D2A3D6" w:tentative="1">
      <w:start w:val="1"/>
      <w:numFmt w:val="lowerLetter"/>
      <w:lvlText w:val="%5."/>
      <w:lvlJc w:val="left"/>
      <w:pPr>
        <w:ind w:left="3600" w:hanging="360"/>
      </w:pPr>
    </w:lvl>
    <w:lvl w:ilvl="5" w:tplc="DF10FB16" w:tentative="1">
      <w:start w:val="1"/>
      <w:numFmt w:val="lowerRoman"/>
      <w:lvlText w:val="%6."/>
      <w:lvlJc w:val="right"/>
      <w:pPr>
        <w:ind w:left="4320" w:hanging="180"/>
      </w:pPr>
    </w:lvl>
    <w:lvl w:ilvl="6" w:tplc="0BB22764" w:tentative="1">
      <w:start w:val="1"/>
      <w:numFmt w:val="decimal"/>
      <w:lvlText w:val="%7."/>
      <w:lvlJc w:val="left"/>
      <w:pPr>
        <w:ind w:left="5040" w:hanging="360"/>
      </w:pPr>
    </w:lvl>
    <w:lvl w:ilvl="7" w:tplc="6B2C0BB6" w:tentative="1">
      <w:start w:val="1"/>
      <w:numFmt w:val="lowerLetter"/>
      <w:lvlText w:val="%8."/>
      <w:lvlJc w:val="left"/>
      <w:pPr>
        <w:ind w:left="5760" w:hanging="360"/>
      </w:pPr>
    </w:lvl>
    <w:lvl w:ilvl="8" w:tplc="819E0A6C"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7B"/>
    <w:rsid w:val="0003130F"/>
    <w:rsid w:val="0011088A"/>
    <w:rsid w:val="001D3737"/>
    <w:rsid w:val="001D75F3"/>
    <w:rsid w:val="0024279A"/>
    <w:rsid w:val="0024714D"/>
    <w:rsid w:val="002A4498"/>
    <w:rsid w:val="002B3CC5"/>
    <w:rsid w:val="00312FC6"/>
    <w:rsid w:val="003464FD"/>
    <w:rsid w:val="0042517B"/>
    <w:rsid w:val="00462C9E"/>
    <w:rsid w:val="00524DC6"/>
    <w:rsid w:val="005766A6"/>
    <w:rsid w:val="00610227"/>
    <w:rsid w:val="00637511"/>
    <w:rsid w:val="00647A95"/>
    <w:rsid w:val="006E43DB"/>
    <w:rsid w:val="007D7F9A"/>
    <w:rsid w:val="007F7B7E"/>
    <w:rsid w:val="00834DF7"/>
    <w:rsid w:val="008B0264"/>
    <w:rsid w:val="008C2BF6"/>
    <w:rsid w:val="008E2E9A"/>
    <w:rsid w:val="00920A73"/>
    <w:rsid w:val="00993BAE"/>
    <w:rsid w:val="00A3358A"/>
    <w:rsid w:val="00A613A0"/>
    <w:rsid w:val="00A73E57"/>
    <w:rsid w:val="00B4177E"/>
    <w:rsid w:val="00B959D4"/>
    <w:rsid w:val="00BC4466"/>
    <w:rsid w:val="00BE3AA8"/>
    <w:rsid w:val="00BF42FF"/>
    <w:rsid w:val="00C4027A"/>
    <w:rsid w:val="00CF1133"/>
    <w:rsid w:val="00D55B04"/>
    <w:rsid w:val="00D7480F"/>
    <w:rsid w:val="00D93FFC"/>
    <w:rsid w:val="00E0114C"/>
    <w:rsid w:val="00E121C5"/>
    <w:rsid w:val="00EB4C2F"/>
    <w:rsid w:val="00ED571D"/>
    <w:rsid w:val="00F245CD"/>
    <w:rsid w:val="00F41096"/>
    <w:rsid w:val="00FA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7008"/>
  <w15:docId w15:val="{BA8F7496-B8B0-4329-8FCF-3610046F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 w:type="character" w:styleId="Hyperlink">
    <w:name w:val="Hyperlink"/>
    <w:basedOn w:val="DefaultParagraphFont"/>
    <w:uiPriority w:val="99"/>
    <w:unhideWhenUsed/>
    <w:rsid w:val="008E2E9A"/>
    <w:rPr>
      <w:color w:val="0563C1" w:themeColor="hyperlink"/>
      <w:u w:val="single"/>
    </w:rPr>
  </w:style>
  <w:style w:type="character" w:customStyle="1" w:styleId="UnresolvedMention1">
    <w:name w:val="Unresolved Mention1"/>
    <w:basedOn w:val="DefaultParagraphFont"/>
    <w:uiPriority w:val="99"/>
    <w:semiHidden/>
    <w:unhideWhenUsed/>
    <w:rsid w:val="008E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north-west-coast-academic-health-science-net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5866-7223-4F0F-98D7-6355A67D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18</cp:revision>
  <dcterms:created xsi:type="dcterms:W3CDTF">2020-07-08T07:09:00Z</dcterms:created>
  <dcterms:modified xsi:type="dcterms:W3CDTF">2021-08-26T08:44:00Z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Changes to Board Membership</vt:lpwstr>
  </property>
  <property fmtid="{D5CDD505-2E9C-101B-9397-08002B2CF9AE}" pid="4" name="LeadOfficer">
    <vt:lpwstr>Matt Wright</vt:lpwstr>
  </property>
  <property fmtid="{D5CDD505-2E9C-101B-9397-08002B2CF9AE}" pid="5" name="LeadOfficerEmail">
    <vt:lpwstr>Matthew.Wright@lancashirelep.co.uk</vt:lpwstr>
  </property>
  <property fmtid="{D5CDD505-2E9C-101B-9397-08002B2CF9AE}" pid="6" name="LeadOfficerTel">
    <vt:lpwstr/>
  </property>
  <property fmtid="{D5CDD505-2E9C-101B-9397-08002B2CF9AE}" pid="7" name="MeetingDate">
    <vt:lpwstr>Monday, 6 September 2021</vt:lpwstr>
  </property>
</Properties>
</file>